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14C" w:rsidRDefault="0045614C" w:rsidP="0045614C">
      <w:pPr>
        <w:spacing w:after="0" w:line="240" w:lineRule="auto"/>
        <w:jc w:val="center"/>
        <w:rPr>
          <w:rFonts w:ascii="Arial" w:eastAsia="Times New Roman" w:hAnsi="Arial" w:cs="Arial"/>
          <w:b/>
          <w:bCs/>
          <w:color w:val="000000"/>
          <w:sz w:val="36"/>
          <w:szCs w:val="36"/>
        </w:rPr>
      </w:pPr>
      <w:r>
        <w:rPr>
          <w:rFonts w:ascii="Arial" w:eastAsia="Times New Roman" w:hAnsi="Arial" w:cs="Arial"/>
          <w:b/>
          <w:bCs/>
          <w:color w:val="000000"/>
          <w:sz w:val="36"/>
          <w:szCs w:val="36"/>
        </w:rPr>
        <w:t>From EAP ESI</w:t>
      </w:r>
      <w:bookmarkStart w:id="0" w:name="_GoBack"/>
      <w:bookmarkEnd w:id="0"/>
    </w:p>
    <w:p w:rsidR="0045614C" w:rsidRPr="0045614C" w:rsidRDefault="0045614C" w:rsidP="0045614C">
      <w:pPr>
        <w:spacing w:after="0" w:line="240" w:lineRule="auto"/>
        <w:jc w:val="center"/>
        <w:rPr>
          <w:rFonts w:ascii="Times New Roman" w:eastAsia="Times New Roman" w:hAnsi="Times New Roman" w:cs="Times New Roman"/>
          <w:color w:val="000000"/>
          <w:sz w:val="24"/>
          <w:szCs w:val="24"/>
        </w:rPr>
      </w:pPr>
      <w:r w:rsidRPr="0045614C">
        <w:rPr>
          <w:rFonts w:ascii="Arial" w:eastAsia="Times New Roman" w:hAnsi="Arial" w:cs="Arial"/>
          <w:b/>
          <w:bCs/>
          <w:color w:val="000000"/>
          <w:sz w:val="36"/>
          <w:szCs w:val="36"/>
        </w:rPr>
        <w:t>Responding to Trauma and Violence at Sandy Hook Elementary School</w:t>
      </w:r>
    </w:p>
    <w:p w:rsidR="0045614C" w:rsidRPr="0045614C" w:rsidRDefault="0045614C" w:rsidP="0045614C">
      <w:pPr>
        <w:spacing w:after="0" w:line="240" w:lineRule="auto"/>
        <w:jc w:val="center"/>
        <w:rPr>
          <w:rFonts w:ascii="Times New Roman" w:eastAsia="Times New Roman" w:hAnsi="Times New Roman" w:cs="Times New Roman"/>
          <w:color w:val="000000"/>
          <w:sz w:val="24"/>
          <w:szCs w:val="24"/>
        </w:rPr>
      </w:pPr>
      <w:r w:rsidRPr="0045614C">
        <w:rPr>
          <w:rFonts w:ascii="Arial" w:eastAsia="Times New Roman" w:hAnsi="Arial" w:cs="Arial"/>
          <w:color w:val="000000"/>
          <w:sz w:val="28"/>
          <w:szCs w:val="28"/>
        </w:rPr>
        <w:t>Help for Parents, Teachers &amp; the Community</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 xml:space="preserve">Our hearts go out to the people of Newtown who suffered such a horrific tragedy at Sandy Hook Elementary School. The violence of events is terrible and made more so by the fact that most of the victims were children. Human-triggered disasters are particularly difficult to cope with and recover from.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 xml:space="preserve">While everyone is disturbed by such a sudden and terrible set of events, some may feel and react to the news more intensely than others. Reactions may be exacerbated as stories emerge about the horrific attacks and we learn more about the details of the violence and the personal stories of victims and their families. As memorials occur, we are exposed to the grief and raw reactions of survivors and grieving families. Events become more personal. Some of the people for whom this might trigger a heightened level of grief, stress, or anxiety include: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proofErr w:type="gramStart"/>
      <w:r w:rsidRPr="0045614C">
        <w:rPr>
          <w:rFonts w:ascii="Arial" w:eastAsia="Times New Roman" w:hAnsi="Arial" w:cs="Arial"/>
          <w:b/>
          <w:bCs/>
          <w:color w:val="000000"/>
          <w:sz w:val="20"/>
          <w:szCs w:val="20"/>
        </w:rPr>
        <w:t>People who were involved in the event</w:t>
      </w:r>
      <w:r w:rsidRPr="0045614C">
        <w:rPr>
          <w:rFonts w:ascii="Arial" w:eastAsia="Times New Roman" w:hAnsi="Arial" w:cs="Arial"/>
          <w:color w:val="000000"/>
          <w:sz w:val="20"/>
          <w:szCs w:val="20"/>
        </w:rPr>
        <w:t xml:space="preserve"> – Students, teachers, school staff, parents and relatives of those directly involved.</w:t>
      </w:r>
      <w:proofErr w:type="gramEnd"/>
      <w:r w:rsidRPr="0045614C">
        <w:rPr>
          <w:rFonts w:ascii="Arial" w:eastAsia="Times New Roman" w:hAnsi="Arial" w:cs="Arial"/>
          <w:color w:val="000000"/>
          <w:sz w:val="20"/>
          <w:szCs w:val="20"/>
        </w:rPr>
        <w:t xml:space="preserve"> That would, of course, encompass those who suffered the death of a loved one in the event. Children and classmates are also of particular concern.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b/>
          <w:bCs/>
          <w:color w:val="000000"/>
          <w:sz w:val="20"/>
          <w:szCs w:val="20"/>
        </w:rPr>
        <w:t>People with a direct connection to the events</w:t>
      </w:r>
      <w:r w:rsidRPr="0045614C">
        <w:rPr>
          <w:rFonts w:ascii="Arial" w:eastAsia="Times New Roman" w:hAnsi="Arial" w:cs="Arial"/>
          <w:color w:val="000000"/>
          <w:sz w:val="20"/>
          <w:szCs w:val="20"/>
        </w:rPr>
        <w:t xml:space="preserve"> – This would encompass townspeople and neighbors, and could also extend to any who have some personal association with Newtown, such as people with friends or relatives who live there or former students of the school.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b/>
          <w:bCs/>
          <w:color w:val="000000"/>
          <w:sz w:val="20"/>
          <w:szCs w:val="20"/>
        </w:rPr>
        <w:t>People who have been a victim of violence themselves</w:t>
      </w:r>
      <w:r w:rsidRPr="0045614C">
        <w:rPr>
          <w:rFonts w:ascii="Arial" w:eastAsia="Times New Roman" w:hAnsi="Arial" w:cs="Arial"/>
          <w:color w:val="000000"/>
          <w:sz w:val="20"/>
          <w:szCs w:val="20"/>
        </w:rPr>
        <w:t xml:space="preserve"> - This might encompass people who were prior victims of violence or assault, people who were held hostage, people who have been part of random shootings, or people who lost loved ones to random violence. The events might rekindle memories, grief, loss, fear and heightened anxiety.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b/>
          <w:bCs/>
          <w:color w:val="000000"/>
          <w:sz w:val="20"/>
          <w:szCs w:val="20"/>
        </w:rPr>
        <w:t xml:space="preserve">People who suffer from Post - Traumatic Stress Disorder - </w:t>
      </w:r>
      <w:r w:rsidRPr="0045614C">
        <w:rPr>
          <w:rFonts w:ascii="Arial" w:eastAsia="Times New Roman" w:hAnsi="Arial" w:cs="Arial"/>
          <w:color w:val="000000"/>
          <w:sz w:val="20"/>
          <w:szCs w:val="20"/>
        </w:rPr>
        <w:t xml:space="preserve">This might include victims of 9/11, survivors of other shootings, veterans, or many others who experienced trauma and are not able to get beyond it. The events might trigger heightened memories, fear, anxiety, anger, stress, or disruption of eating or sleeping habits, among other things.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proofErr w:type="gramStart"/>
      <w:r w:rsidRPr="0045614C">
        <w:rPr>
          <w:rFonts w:ascii="Arial" w:eastAsia="Times New Roman" w:hAnsi="Arial" w:cs="Arial"/>
          <w:b/>
          <w:bCs/>
          <w:color w:val="000000"/>
          <w:sz w:val="20"/>
          <w:szCs w:val="20"/>
        </w:rPr>
        <w:t>Children and young people</w:t>
      </w:r>
      <w:r w:rsidRPr="0045614C">
        <w:rPr>
          <w:rFonts w:ascii="Arial" w:eastAsia="Times New Roman" w:hAnsi="Arial" w:cs="Arial"/>
          <w:color w:val="000000"/>
          <w:sz w:val="20"/>
          <w:szCs w:val="20"/>
        </w:rPr>
        <w:t>.</w:t>
      </w:r>
      <w:proofErr w:type="gramEnd"/>
      <w:r w:rsidRPr="0045614C">
        <w:rPr>
          <w:rFonts w:ascii="Arial" w:eastAsia="Times New Roman" w:hAnsi="Arial" w:cs="Arial"/>
          <w:color w:val="000000"/>
          <w:sz w:val="20"/>
          <w:szCs w:val="20"/>
        </w:rPr>
        <w:t xml:space="preserve"> Violent events can be particularly frightening to children, and this event even more so because it included the specific targeting of children. The sudden and random nature of events may be terribly upsetting and threatening to a child's sense of security. Some children may be intensely fearful of their own safety or the safety of loved ones. </w:t>
      </w:r>
    </w:p>
    <w:p w:rsidR="0045614C" w:rsidRPr="0045614C" w:rsidRDefault="0045614C" w:rsidP="0045614C">
      <w:pPr>
        <w:spacing w:after="240" w:line="240" w:lineRule="auto"/>
        <w:rPr>
          <w:rFonts w:ascii="Times New Roman" w:eastAsia="Times New Roman" w:hAnsi="Times New Roman" w:cs="Times New Roman"/>
          <w:color w:val="000000"/>
          <w:sz w:val="24"/>
          <w:szCs w:val="24"/>
        </w:rPr>
      </w:pPr>
      <w:r w:rsidRPr="0045614C">
        <w:rPr>
          <w:rFonts w:ascii="Arial" w:eastAsia="Times New Roman" w:hAnsi="Arial" w:cs="Arial"/>
          <w:b/>
          <w:bCs/>
          <w:color w:val="000000"/>
          <w:sz w:val="28"/>
          <w:szCs w:val="28"/>
        </w:rPr>
        <w:t xml:space="preserve">Responding to events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b/>
          <w:bCs/>
          <w:color w:val="000000"/>
          <w:sz w:val="20"/>
          <w:szCs w:val="20"/>
        </w:rPr>
        <w:t>Be sensitive to others and how they experience events</w:t>
      </w:r>
      <w:r w:rsidRPr="0045614C">
        <w:rPr>
          <w:rFonts w:ascii="Arial" w:eastAsia="Times New Roman" w:hAnsi="Arial" w:cs="Arial"/>
          <w:color w:val="000000"/>
          <w:sz w:val="20"/>
          <w:szCs w:val="20"/>
        </w:rPr>
        <w:t xml:space="preserve">. People handle stress and grief differently, and we don't always know what experiences others have had that might intensify a reaction. While some may hear such news and move on, others need time to process and react. Don't assume everyone feels things the same way that you do - be sensitive to those around you and let them express their feelings.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b/>
          <w:bCs/>
          <w:color w:val="000000"/>
          <w:sz w:val="20"/>
          <w:szCs w:val="20"/>
        </w:rPr>
        <w:t>Limit exposure to gruesome details in the news.</w:t>
      </w:r>
      <w:r w:rsidRPr="0045614C">
        <w:rPr>
          <w:rFonts w:ascii="Arial" w:eastAsia="Times New Roman" w:hAnsi="Arial" w:cs="Arial"/>
          <w:color w:val="000000"/>
          <w:sz w:val="20"/>
          <w:szCs w:val="20"/>
        </w:rPr>
        <w:t xml:space="preserve"> The 24-hour </w:t>
      </w:r>
      <w:proofErr w:type="gramStart"/>
      <w:r w:rsidRPr="0045614C">
        <w:rPr>
          <w:rFonts w:ascii="Arial" w:eastAsia="Times New Roman" w:hAnsi="Arial" w:cs="Arial"/>
          <w:color w:val="000000"/>
          <w:sz w:val="20"/>
          <w:szCs w:val="20"/>
        </w:rPr>
        <w:t>nature of the Internet and cable news mean</w:t>
      </w:r>
      <w:proofErr w:type="gramEnd"/>
      <w:r w:rsidRPr="0045614C">
        <w:rPr>
          <w:rFonts w:ascii="Arial" w:eastAsia="Times New Roman" w:hAnsi="Arial" w:cs="Arial"/>
          <w:color w:val="000000"/>
          <w:sz w:val="20"/>
          <w:szCs w:val="20"/>
        </w:rPr>
        <w:t xml:space="preserve"> that we can be bombarded with nonstop news and images of a disastrous event. This continual exposure can exacerbate anxiety and fear, particularly for children.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b/>
          <w:bCs/>
          <w:color w:val="000000"/>
          <w:sz w:val="20"/>
          <w:szCs w:val="20"/>
        </w:rPr>
        <w:t>Take positive action</w:t>
      </w:r>
      <w:r w:rsidRPr="0045614C">
        <w:rPr>
          <w:rFonts w:ascii="Arial" w:eastAsia="Times New Roman" w:hAnsi="Arial" w:cs="Arial"/>
          <w:color w:val="000000"/>
          <w:sz w:val="20"/>
          <w:szCs w:val="20"/>
        </w:rPr>
        <w:t xml:space="preserve">. When violent events occur, it can shake our faith and trust in our fellow man. Counter these feeling by spending time with family and friends. It can also help to do something to reduce the feelings of helplessness that many experience in the face of such events: Help others. Give blood. Organize of take part in a memorial activity. Write letters. Make a donation. Volunteer.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b/>
          <w:bCs/>
          <w:color w:val="000000"/>
          <w:sz w:val="20"/>
          <w:szCs w:val="20"/>
        </w:rPr>
        <w:t>Consider counseling</w:t>
      </w:r>
      <w:r w:rsidRPr="0045614C">
        <w:rPr>
          <w:rFonts w:ascii="Arial" w:eastAsia="Times New Roman" w:hAnsi="Arial" w:cs="Arial"/>
          <w:color w:val="000000"/>
          <w:sz w:val="20"/>
          <w:szCs w:val="20"/>
        </w:rPr>
        <w:t xml:space="preserve">. If you or somebody else is having a particularly hard time coping with these events, counseling with a professional may be in order. Signs that you or a loved one </w:t>
      </w:r>
      <w:proofErr w:type="gramStart"/>
      <w:r w:rsidRPr="0045614C">
        <w:rPr>
          <w:rFonts w:ascii="Arial" w:eastAsia="Times New Roman" w:hAnsi="Arial" w:cs="Arial"/>
          <w:color w:val="000000"/>
          <w:sz w:val="20"/>
          <w:szCs w:val="20"/>
        </w:rPr>
        <w:t>may need</w:t>
      </w:r>
      <w:proofErr w:type="gramEnd"/>
      <w:r w:rsidRPr="0045614C">
        <w:rPr>
          <w:rFonts w:ascii="Arial" w:eastAsia="Times New Roman" w:hAnsi="Arial" w:cs="Arial"/>
          <w:color w:val="000000"/>
          <w:sz w:val="20"/>
          <w:szCs w:val="20"/>
        </w:rPr>
        <w:t xml:space="preserve"> help getting past this might include sleeplessness, heightened anxiety or phobias, and preoccupation with details of events.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b/>
          <w:bCs/>
          <w:color w:val="000000"/>
          <w:sz w:val="28"/>
          <w:szCs w:val="28"/>
        </w:rPr>
        <w:t>Dealing with Children's Grief and Fear</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 xml:space="preserve">In addition to the children who were directly affected by events, news of this frightening tragedy will be difficult for all kids to understand. The following resources offer some guidance. </w:t>
      </w:r>
    </w:p>
    <w:p w:rsidR="0045614C" w:rsidRPr="0045614C" w:rsidRDefault="0045614C" w:rsidP="0045614C">
      <w:pPr>
        <w:numPr>
          <w:ilvl w:val="0"/>
          <w:numId w:val="1"/>
        </w:numPr>
        <w:spacing w:after="0" w:line="240" w:lineRule="auto"/>
        <w:rPr>
          <w:rFonts w:ascii="Times New Roman" w:eastAsia="Times New Roman" w:hAnsi="Times New Roman" w:cs="Times New Roman"/>
          <w:color w:val="000000"/>
          <w:sz w:val="24"/>
          <w:szCs w:val="24"/>
        </w:rPr>
      </w:pPr>
      <w:hyperlink r:id="rId6" w:tgtFrame="_blank" w:tooltip="http://www.samhsa.gov/MentalHealth/Tips_Talking_to_Children_After_Disaster.pdf" w:history="1">
        <w:r w:rsidRPr="0045614C">
          <w:rPr>
            <w:rFonts w:ascii="Times New Roman" w:eastAsia="Times New Roman" w:hAnsi="Times New Roman" w:cs="Times New Roman"/>
            <w:color w:val="0000FF"/>
            <w:sz w:val="24"/>
            <w:szCs w:val="24"/>
            <w:u w:val="single"/>
          </w:rPr>
          <w:t>Guide for Parents and Educators: Tips for Talking to Children and Youth After Traumatic Events</w:t>
        </w:r>
      </w:hyperlink>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1"/>
        </w:numPr>
        <w:spacing w:after="0" w:line="240" w:lineRule="auto"/>
        <w:rPr>
          <w:rFonts w:ascii="Times New Roman" w:eastAsia="Times New Roman" w:hAnsi="Times New Roman" w:cs="Times New Roman"/>
          <w:color w:val="000000"/>
          <w:sz w:val="24"/>
          <w:szCs w:val="24"/>
        </w:rPr>
      </w:pPr>
      <w:hyperlink r:id="rId7" w:tgtFrame="_blank" w:tooltip="http://kidshealth.org/parent/emotions/feelings/death.html" w:history="1">
        <w:r w:rsidRPr="0045614C">
          <w:rPr>
            <w:rFonts w:ascii="Times New Roman" w:eastAsia="Times New Roman" w:hAnsi="Times New Roman" w:cs="Times New Roman"/>
            <w:color w:val="0000FF"/>
            <w:sz w:val="24"/>
            <w:szCs w:val="24"/>
            <w:u w:val="single"/>
          </w:rPr>
          <w:t>Explaining Death in a Child's Terms</w:t>
        </w:r>
      </w:hyperlink>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1"/>
        </w:numPr>
        <w:spacing w:after="0" w:line="240" w:lineRule="auto"/>
        <w:rPr>
          <w:rFonts w:ascii="Times New Roman" w:eastAsia="Times New Roman" w:hAnsi="Times New Roman" w:cs="Times New Roman"/>
          <w:color w:val="000000"/>
          <w:sz w:val="24"/>
          <w:szCs w:val="24"/>
        </w:rPr>
      </w:pPr>
      <w:hyperlink r:id="rId8" w:tgtFrame="_blank" w:tooltip="http://www.nctsnet.org/sites/default/files/assets/pdfs/age_related_reactions_to_a_traumatic_event.pdf" w:history="1">
        <w:r w:rsidRPr="0045614C">
          <w:rPr>
            <w:rFonts w:ascii="Times New Roman" w:eastAsia="Times New Roman" w:hAnsi="Times New Roman" w:cs="Times New Roman"/>
            <w:color w:val="0000FF"/>
            <w:sz w:val="24"/>
            <w:szCs w:val="24"/>
            <w:u w:val="single"/>
          </w:rPr>
          <w:t>Children's Age-Related Reactions to a Traumatic Event</w:t>
        </w:r>
      </w:hyperlink>
      <w:r w:rsidRPr="0045614C">
        <w:rPr>
          <w:rFonts w:ascii="Arial" w:eastAsia="Times New Roman" w:hAnsi="Arial" w:cs="Arial"/>
          <w:color w:val="000000"/>
          <w:sz w:val="20"/>
          <w:szCs w:val="20"/>
        </w:rPr>
        <w:t xml:space="preserve"> (PDF) </w:t>
      </w:r>
    </w:p>
    <w:p w:rsidR="0045614C" w:rsidRPr="0045614C" w:rsidRDefault="0045614C" w:rsidP="0045614C">
      <w:pPr>
        <w:numPr>
          <w:ilvl w:val="0"/>
          <w:numId w:val="1"/>
        </w:numPr>
        <w:spacing w:after="0" w:line="240" w:lineRule="auto"/>
        <w:rPr>
          <w:rFonts w:ascii="Times New Roman" w:eastAsia="Times New Roman" w:hAnsi="Times New Roman" w:cs="Times New Roman"/>
          <w:color w:val="000000"/>
          <w:sz w:val="24"/>
          <w:szCs w:val="24"/>
        </w:rPr>
      </w:pPr>
      <w:hyperlink r:id="rId9" w:tgtFrame="_blank" w:tooltip="http://www.childgrief.org/howtohelp.htm" w:history="1">
        <w:r w:rsidRPr="0045614C">
          <w:rPr>
            <w:rFonts w:ascii="Times New Roman" w:eastAsia="Times New Roman" w:hAnsi="Times New Roman" w:cs="Times New Roman"/>
            <w:color w:val="0000FF"/>
            <w:sz w:val="24"/>
            <w:szCs w:val="24"/>
            <w:u w:val="single"/>
          </w:rPr>
          <w:t xml:space="preserve">How to Help: Children's Grief Responses </w:t>
        </w:r>
      </w:hyperlink>
    </w:p>
    <w:p w:rsidR="0045614C" w:rsidRPr="0045614C" w:rsidRDefault="0045614C" w:rsidP="0045614C">
      <w:pPr>
        <w:numPr>
          <w:ilvl w:val="0"/>
          <w:numId w:val="1"/>
        </w:numPr>
        <w:spacing w:after="0" w:line="240" w:lineRule="auto"/>
        <w:rPr>
          <w:rFonts w:ascii="Times New Roman" w:eastAsia="Times New Roman" w:hAnsi="Times New Roman" w:cs="Times New Roman"/>
          <w:color w:val="000000"/>
          <w:sz w:val="24"/>
          <w:szCs w:val="24"/>
        </w:rPr>
      </w:pPr>
      <w:hyperlink r:id="rId10" w:tgtFrame="_blank" w:tooltip="http://www.nimh.nih.gov/health/topics/child-and-adolescent-mental-health/children-and-violence.shtml" w:history="1">
        <w:r w:rsidRPr="0045614C">
          <w:rPr>
            <w:rFonts w:ascii="Times New Roman" w:eastAsia="Times New Roman" w:hAnsi="Times New Roman" w:cs="Times New Roman"/>
            <w:color w:val="0000FF"/>
            <w:sz w:val="24"/>
            <w:szCs w:val="24"/>
            <w:u w:val="single"/>
          </w:rPr>
          <w:t>Children and Violence</w:t>
        </w:r>
      </w:hyperlink>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1"/>
        </w:numPr>
        <w:spacing w:after="0" w:line="240" w:lineRule="auto"/>
        <w:rPr>
          <w:rFonts w:ascii="Times New Roman" w:eastAsia="Times New Roman" w:hAnsi="Times New Roman" w:cs="Times New Roman"/>
          <w:color w:val="000000"/>
          <w:sz w:val="24"/>
          <w:szCs w:val="24"/>
        </w:rPr>
      </w:pPr>
      <w:hyperlink r:id="rId11" w:tgtFrame="_blank" w:tooltip="http://www.childrennow.org/index.php/learn/twk_news" w:history="1">
        <w:r w:rsidRPr="0045614C">
          <w:rPr>
            <w:rFonts w:ascii="Times New Roman" w:eastAsia="Times New Roman" w:hAnsi="Times New Roman" w:cs="Times New Roman"/>
            <w:color w:val="0000FF"/>
            <w:sz w:val="24"/>
            <w:szCs w:val="24"/>
            <w:u w:val="single"/>
          </w:rPr>
          <w:t>Children Now - Talking with Kids About TV News</w:t>
        </w:r>
      </w:hyperlink>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1"/>
        </w:numPr>
        <w:spacing w:after="0" w:line="240" w:lineRule="auto"/>
        <w:rPr>
          <w:rFonts w:ascii="Times New Roman" w:eastAsia="Times New Roman" w:hAnsi="Times New Roman" w:cs="Times New Roman"/>
          <w:color w:val="000000"/>
          <w:sz w:val="24"/>
          <w:szCs w:val="24"/>
        </w:rPr>
      </w:pPr>
      <w:hyperlink r:id="rId12" w:tgtFrame="_blank" w:tooltip="http://www.nctsnet.org/" w:history="1">
        <w:r w:rsidRPr="0045614C">
          <w:rPr>
            <w:rFonts w:ascii="Times New Roman" w:eastAsia="Times New Roman" w:hAnsi="Times New Roman" w:cs="Times New Roman"/>
            <w:color w:val="0000FF"/>
            <w:sz w:val="24"/>
            <w:szCs w:val="24"/>
            <w:u w:val="single"/>
          </w:rPr>
          <w:t>National Child Traumatic Stress Network</w:t>
        </w:r>
      </w:hyperlink>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1"/>
        </w:numPr>
        <w:spacing w:after="0" w:line="240" w:lineRule="auto"/>
        <w:rPr>
          <w:rFonts w:ascii="Times New Roman" w:eastAsia="Times New Roman" w:hAnsi="Times New Roman" w:cs="Times New Roman"/>
          <w:color w:val="000000"/>
          <w:sz w:val="24"/>
          <w:szCs w:val="24"/>
        </w:rPr>
      </w:pPr>
      <w:hyperlink r:id="rId13" w:tgtFrame="_blank" w:tooltip="http://kidshealth.org/parent/emotions/feelings/anxiety.html#cat145" w:history="1">
        <w:r w:rsidRPr="0045614C">
          <w:rPr>
            <w:rFonts w:ascii="Times New Roman" w:eastAsia="Times New Roman" w:hAnsi="Times New Roman" w:cs="Times New Roman"/>
            <w:color w:val="0000FF"/>
            <w:sz w:val="24"/>
            <w:szCs w:val="24"/>
            <w:u w:val="single"/>
          </w:rPr>
          <w:t>Kids' Health: Anxiety, Fears &amp; Phobias</w:t>
        </w:r>
      </w:hyperlink>
      <w:r w:rsidRPr="0045614C">
        <w:rPr>
          <w:rFonts w:ascii="Times New Roman" w:eastAsia="Times New Roman" w:hAnsi="Times New Roman" w:cs="Times New Roman"/>
          <w:color w:val="000000"/>
          <w:sz w:val="24"/>
          <w:szCs w:val="24"/>
        </w:rPr>
        <w:t xml:space="preserve">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b/>
          <w:bCs/>
          <w:color w:val="000000"/>
          <w:sz w:val="20"/>
          <w:szCs w:val="20"/>
        </w:rPr>
        <w:t>Helping kids deal with the aftermath of difficult events</w:t>
      </w:r>
    </w:p>
    <w:p w:rsidR="0045614C" w:rsidRPr="0045614C" w:rsidRDefault="0045614C" w:rsidP="0045614C">
      <w:pPr>
        <w:spacing w:after="0" w:line="240" w:lineRule="auto"/>
        <w:ind w:left="288"/>
        <w:rPr>
          <w:rFonts w:ascii="Times New Roman" w:eastAsia="Times New Roman" w:hAnsi="Times New Roman" w:cs="Times New Roman"/>
          <w:color w:val="000000"/>
          <w:sz w:val="24"/>
          <w:szCs w:val="24"/>
        </w:rPr>
      </w:pPr>
      <w:r w:rsidRPr="0045614C">
        <w:rPr>
          <w:rFonts w:ascii="Wingdings" w:eastAsia="Times New Roman" w:hAnsi="Wingdings" w:cs="Times New Roman"/>
          <w:color w:val="000000"/>
          <w:sz w:val="20"/>
          <w:szCs w:val="20"/>
        </w:rPr>
        <w:t></w:t>
      </w:r>
      <w:r w:rsidRPr="0045614C">
        <w:rPr>
          <w:rFonts w:ascii="Times New Roman" w:eastAsia="Times New Roman" w:hAnsi="Times New Roman" w:cs="Times New Roman"/>
          <w:color w:val="000000"/>
          <w:sz w:val="14"/>
          <w:szCs w:val="14"/>
        </w:rPr>
        <w:t xml:space="preserve"> </w:t>
      </w:r>
      <w:r w:rsidRPr="0045614C">
        <w:rPr>
          <w:rFonts w:ascii="Arial" w:eastAsia="Times New Roman" w:hAnsi="Arial" w:cs="Arial"/>
          <w:b/>
          <w:bCs/>
          <w:color w:val="000000"/>
          <w:sz w:val="20"/>
          <w:szCs w:val="20"/>
        </w:rPr>
        <w:t>Limit your child's exposure to the news</w:t>
      </w:r>
      <w:r w:rsidRPr="0045614C">
        <w:rPr>
          <w:rFonts w:ascii="Arial" w:eastAsia="Times New Roman" w:hAnsi="Arial" w:cs="Arial"/>
          <w:color w:val="000000"/>
          <w:sz w:val="20"/>
          <w:szCs w:val="20"/>
        </w:rPr>
        <w:t>. Make sure that news about violent events is not playing over and over in the background on radios or TV. Watch news with your kids and discuss events and their feelings about things.</w:t>
      </w:r>
    </w:p>
    <w:p w:rsidR="0045614C" w:rsidRPr="0045614C" w:rsidRDefault="0045614C" w:rsidP="0045614C">
      <w:pPr>
        <w:spacing w:after="0" w:line="240" w:lineRule="auto"/>
        <w:ind w:left="288"/>
        <w:rPr>
          <w:rFonts w:ascii="Times New Roman" w:eastAsia="Times New Roman" w:hAnsi="Times New Roman" w:cs="Times New Roman"/>
          <w:color w:val="000000"/>
          <w:sz w:val="24"/>
          <w:szCs w:val="24"/>
        </w:rPr>
      </w:pPr>
      <w:r w:rsidRPr="0045614C">
        <w:rPr>
          <w:rFonts w:ascii="Wingdings" w:eastAsia="Times New Roman" w:hAnsi="Wingdings" w:cs="Times New Roman"/>
          <w:color w:val="000000"/>
          <w:sz w:val="20"/>
          <w:szCs w:val="20"/>
        </w:rPr>
        <w:t></w:t>
      </w:r>
      <w:r w:rsidRPr="0045614C">
        <w:rPr>
          <w:rFonts w:ascii="Times New Roman" w:eastAsia="Times New Roman" w:hAnsi="Times New Roman" w:cs="Times New Roman"/>
          <w:color w:val="000000"/>
          <w:sz w:val="14"/>
          <w:szCs w:val="14"/>
        </w:rPr>
        <w:t xml:space="preserve"> </w:t>
      </w:r>
      <w:proofErr w:type="gramStart"/>
      <w:r w:rsidRPr="0045614C">
        <w:rPr>
          <w:rFonts w:ascii="Arial" w:eastAsia="Times New Roman" w:hAnsi="Arial" w:cs="Arial"/>
          <w:b/>
          <w:bCs/>
          <w:color w:val="000000"/>
          <w:sz w:val="20"/>
          <w:szCs w:val="20"/>
        </w:rPr>
        <w:t>When</w:t>
      </w:r>
      <w:proofErr w:type="gramEnd"/>
      <w:r w:rsidRPr="0045614C">
        <w:rPr>
          <w:rFonts w:ascii="Arial" w:eastAsia="Times New Roman" w:hAnsi="Arial" w:cs="Arial"/>
          <w:b/>
          <w:bCs/>
          <w:color w:val="000000"/>
          <w:sz w:val="20"/>
          <w:szCs w:val="20"/>
        </w:rPr>
        <w:t xml:space="preserve"> frightening events occur, watch your own reaction when children are nearby</w:t>
      </w:r>
      <w:r w:rsidRPr="0045614C">
        <w:rPr>
          <w:rFonts w:ascii="Arial" w:eastAsia="Times New Roman" w:hAnsi="Arial" w:cs="Arial"/>
          <w:color w:val="000000"/>
          <w:sz w:val="20"/>
          <w:szCs w:val="20"/>
        </w:rPr>
        <w:t>. When adults react dramatically, emotionally or fearfully, it can be very unsettling for children, who take cues from adults. While you should be truthful in your feelings, be careful not to let your behavior shatter their sense of safety and security.</w:t>
      </w:r>
    </w:p>
    <w:p w:rsidR="0045614C" w:rsidRPr="0045614C" w:rsidRDefault="0045614C" w:rsidP="0045614C">
      <w:pPr>
        <w:spacing w:after="0" w:line="240" w:lineRule="auto"/>
        <w:ind w:left="288"/>
        <w:rPr>
          <w:rFonts w:ascii="Times New Roman" w:eastAsia="Times New Roman" w:hAnsi="Times New Roman" w:cs="Times New Roman"/>
          <w:color w:val="000000"/>
          <w:sz w:val="24"/>
          <w:szCs w:val="24"/>
        </w:rPr>
      </w:pPr>
      <w:proofErr w:type="gramStart"/>
      <w:r w:rsidRPr="0045614C">
        <w:rPr>
          <w:rFonts w:ascii="Wingdings" w:eastAsia="Times New Roman" w:hAnsi="Wingdings" w:cs="Times New Roman"/>
          <w:color w:val="000000"/>
          <w:sz w:val="20"/>
          <w:szCs w:val="20"/>
        </w:rPr>
        <w:t></w:t>
      </w:r>
      <w:r w:rsidRPr="0045614C">
        <w:rPr>
          <w:rFonts w:ascii="Times New Roman" w:eastAsia="Times New Roman" w:hAnsi="Times New Roman" w:cs="Times New Roman"/>
          <w:color w:val="000000"/>
          <w:sz w:val="14"/>
          <w:szCs w:val="14"/>
        </w:rPr>
        <w:t xml:space="preserve"> </w:t>
      </w:r>
      <w:r w:rsidRPr="0045614C">
        <w:rPr>
          <w:rFonts w:ascii="Arial" w:eastAsia="Times New Roman" w:hAnsi="Arial" w:cs="Arial"/>
          <w:b/>
          <w:bCs/>
          <w:color w:val="000000"/>
          <w:sz w:val="20"/>
          <w:szCs w:val="20"/>
        </w:rPr>
        <w:t>Give comfort and reassurance</w:t>
      </w:r>
      <w:r w:rsidRPr="0045614C">
        <w:rPr>
          <w:rFonts w:ascii="Arial" w:eastAsia="Times New Roman" w:hAnsi="Arial" w:cs="Arial"/>
          <w:color w:val="000000"/>
          <w:sz w:val="20"/>
          <w:szCs w:val="20"/>
        </w:rPr>
        <w:t>.</w:t>
      </w:r>
      <w:proofErr w:type="gramEnd"/>
      <w:r w:rsidRPr="0045614C">
        <w:rPr>
          <w:rFonts w:ascii="Arial" w:eastAsia="Times New Roman" w:hAnsi="Arial" w:cs="Arial"/>
          <w:color w:val="000000"/>
          <w:sz w:val="20"/>
          <w:szCs w:val="20"/>
        </w:rPr>
        <w:t xml:space="preserve"> Allow children to express fear and </w:t>
      </w:r>
      <w:proofErr w:type="gramStart"/>
      <w:r w:rsidRPr="0045614C">
        <w:rPr>
          <w:rFonts w:ascii="Arial" w:eastAsia="Times New Roman" w:hAnsi="Arial" w:cs="Arial"/>
          <w:color w:val="000000"/>
          <w:sz w:val="20"/>
          <w:szCs w:val="20"/>
        </w:rPr>
        <w:t>sadness,</w:t>
      </w:r>
      <w:proofErr w:type="gramEnd"/>
      <w:r w:rsidRPr="0045614C">
        <w:rPr>
          <w:rFonts w:ascii="Arial" w:eastAsia="Times New Roman" w:hAnsi="Arial" w:cs="Arial"/>
          <w:color w:val="000000"/>
          <w:sz w:val="20"/>
          <w:szCs w:val="20"/>
        </w:rPr>
        <w:t xml:space="preserve"> don't dismiss bad feelings. Encourage questions so you can understand their fears. They may be feeling vulnerable themselves, or they may fear losing parents or siblings that they depend on and love.</w:t>
      </w:r>
    </w:p>
    <w:p w:rsidR="0045614C" w:rsidRPr="0045614C" w:rsidRDefault="0045614C" w:rsidP="0045614C">
      <w:pPr>
        <w:spacing w:after="0" w:line="240" w:lineRule="auto"/>
        <w:ind w:left="288"/>
        <w:rPr>
          <w:rFonts w:ascii="Times New Roman" w:eastAsia="Times New Roman" w:hAnsi="Times New Roman" w:cs="Times New Roman"/>
          <w:color w:val="000000"/>
          <w:sz w:val="24"/>
          <w:szCs w:val="24"/>
        </w:rPr>
      </w:pPr>
      <w:proofErr w:type="gramStart"/>
      <w:r w:rsidRPr="0045614C">
        <w:rPr>
          <w:rFonts w:ascii="Wingdings" w:eastAsia="Times New Roman" w:hAnsi="Wingdings" w:cs="Times New Roman"/>
          <w:color w:val="000000"/>
          <w:sz w:val="20"/>
          <w:szCs w:val="20"/>
        </w:rPr>
        <w:t></w:t>
      </w:r>
      <w:r w:rsidRPr="0045614C">
        <w:rPr>
          <w:rFonts w:ascii="Times New Roman" w:eastAsia="Times New Roman" w:hAnsi="Times New Roman" w:cs="Times New Roman"/>
          <w:color w:val="000000"/>
          <w:sz w:val="14"/>
          <w:szCs w:val="14"/>
        </w:rPr>
        <w:t xml:space="preserve"> </w:t>
      </w:r>
      <w:r w:rsidRPr="0045614C">
        <w:rPr>
          <w:rFonts w:ascii="Arial" w:eastAsia="Times New Roman" w:hAnsi="Arial" w:cs="Arial"/>
          <w:b/>
          <w:bCs/>
          <w:color w:val="000000"/>
          <w:sz w:val="20"/>
          <w:szCs w:val="20"/>
        </w:rPr>
        <w:t>Emphasize safety</w:t>
      </w:r>
      <w:r w:rsidRPr="0045614C">
        <w:rPr>
          <w:rFonts w:ascii="Arial" w:eastAsia="Times New Roman" w:hAnsi="Arial" w:cs="Arial"/>
          <w:color w:val="000000"/>
          <w:sz w:val="20"/>
          <w:szCs w:val="20"/>
        </w:rPr>
        <w:t>.</w:t>
      </w:r>
      <w:proofErr w:type="gramEnd"/>
      <w:r w:rsidRPr="0045614C">
        <w:rPr>
          <w:rFonts w:ascii="Arial" w:eastAsia="Times New Roman" w:hAnsi="Arial" w:cs="Arial"/>
          <w:color w:val="000000"/>
          <w:sz w:val="20"/>
          <w:szCs w:val="20"/>
        </w:rPr>
        <w:t xml:space="preserve"> Let children know that while sad and bad things do indeed happen, they are rare events. Most people are good. Reassure them that you will take care of them and keep them safe, and that police and teachers will help to look out for their safety, too. Use this as a time to reinforce safety rules.</w:t>
      </w:r>
    </w:p>
    <w:p w:rsidR="0045614C" w:rsidRPr="0045614C" w:rsidRDefault="0045614C" w:rsidP="0045614C">
      <w:pPr>
        <w:spacing w:after="0" w:line="240" w:lineRule="auto"/>
        <w:ind w:left="288"/>
        <w:rPr>
          <w:rFonts w:ascii="Times New Roman" w:eastAsia="Times New Roman" w:hAnsi="Times New Roman" w:cs="Times New Roman"/>
          <w:color w:val="000000"/>
          <w:sz w:val="24"/>
          <w:szCs w:val="24"/>
        </w:rPr>
      </w:pPr>
      <w:proofErr w:type="gramStart"/>
      <w:r w:rsidRPr="0045614C">
        <w:rPr>
          <w:rFonts w:ascii="Wingdings" w:eastAsia="Times New Roman" w:hAnsi="Wingdings" w:cs="Times New Roman"/>
          <w:color w:val="000000"/>
          <w:sz w:val="20"/>
          <w:szCs w:val="20"/>
        </w:rPr>
        <w:t></w:t>
      </w:r>
      <w:r w:rsidRPr="0045614C">
        <w:rPr>
          <w:rFonts w:ascii="Times New Roman" w:eastAsia="Times New Roman" w:hAnsi="Times New Roman" w:cs="Times New Roman"/>
          <w:color w:val="000000"/>
          <w:sz w:val="14"/>
          <w:szCs w:val="14"/>
        </w:rPr>
        <w:t xml:space="preserve"> </w:t>
      </w:r>
      <w:r w:rsidRPr="0045614C">
        <w:rPr>
          <w:rFonts w:ascii="Arial" w:eastAsia="Times New Roman" w:hAnsi="Arial" w:cs="Arial"/>
          <w:b/>
          <w:bCs/>
          <w:color w:val="000000"/>
          <w:sz w:val="20"/>
          <w:szCs w:val="20"/>
        </w:rPr>
        <w:t>Channel things in a positive direction whenever possible</w:t>
      </w:r>
      <w:r w:rsidRPr="0045614C">
        <w:rPr>
          <w:rFonts w:ascii="Arial" w:eastAsia="Times New Roman" w:hAnsi="Arial" w:cs="Arial"/>
          <w:color w:val="000000"/>
          <w:sz w:val="20"/>
          <w:szCs w:val="20"/>
        </w:rPr>
        <w:t>.</w:t>
      </w:r>
      <w:proofErr w:type="gramEnd"/>
      <w:r w:rsidRPr="0045614C">
        <w:rPr>
          <w:rFonts w:ascii="Arial" w:eastAsia="Times New Roman" w:hAnsi="Arial" w:cs="Arial"/>
          <w:color w:val="000000"/>
          <w:sz w:val="20"/>
          <w:szCs w:val="20"/>
        </w:rPr>
        <w:t xml:space="preserve"> Point out good things, such as the heroism and bravery of police and doctors and the kindness of the people in the community. Use bad events as a springboard to reinforce gratitude and appreciation for life; the importance of kindness and empathy, the importance of helping others.</w:t>
      </w:r>
    </w:p>
    <w:p w:rsidR="0045614C" w:rsidRPr="0045614C" w:rsidRDefault="0045614C" w:rsidP="0045614C">
      <w:pPr>
        <w:spacing w:after="0" w:line="240" w:lineRule="auto"/>
        <w:ind w:left="288"/>
        <w:rPr>
          <w:rFonts w:ascii="Times New Roman" w:eastAsia="Times New Roman" w:hAnsi="Times New Roman" w:cs="Times New Roman"/>
          <w:color w:val="000000"/>
          <w:sz w:val="24"/>
          <w:szCs w:val="24"/>
        </w:rPr>
      </w:pPr>
      <w:r w:rsidRPr="0045614C">
        <w:rPr>
          <w:rFonts w:ascii="Wingdings" w:eastAsia="Times New Roman" w:hAnsi="Wingdings" w:cs="Times New Roman"/>
          <w:color w:val="000000"/>
          <w:sz w:val="20"/>
          <w:szCs w:val="20"/>
        </w:rPr>
        <w:t></w:t>
      </w:r>
      <w:r w:rsidRPr="0045614C">
        <w:rPr>
          <w:rFonts w:ascii="Times New Roman" w:eastAsia="Times New Roman" w:hAnsi="Times New Roman" w:cs="Times New Roman"/>
          <w:color w:val="000000"/>
          <w:sz w:val="14"/>
          <w:szCs w:val="14"/>
        </w:rPr>
        <w:t xml:space="preserve"> </w:t>
      </w:r>
      <w:r w:rsidRPr="0045614C">
        <w:rPr>
          <w:rFonts w:ascii="Arial" w:eastAsia="Times New Roman" w:hAnsi="Arial" w:cs="Arial"/>
          <w:b/>
          <w:bCs/>
          <w:color w:val="000000"/>
          <w:sz w:val="20"/>
          <w:szCs w:val="20"/>
        </w:rPr>
        <w:t>Take positive action</w:t>
      </w:r>
      <w:r w:rsidRPr="0045614C">
        <w:rPr>
          <w:rFonts w:ascii="Arial" w:eastAsia="Times New Roman" w:hAnsi="Arial" w:cs="Arial"/>
          <w:color w:val="000000"/>
          <w:sz w:val="20"/>
          <w:szCs w:val="20"/>
        </w:rPr>
        <w:t>. We all feel helpless in the face of terrible events, children even more so. Encourage your child to take an action, such as making a donation, writing a letter, going to a church service, or leaving flowers or mementos at a memorial.</w:t>
      </w:r>
    </w:p>
    <w:p w:rsidR="0045614C" w:rsidRPr="0045614C" w:rsidRDefault="0045614C" w:rsidP="0045614C">
      <w:pPr>
        <w:spacing w:after="0" w:line="240" w:lineRule="auto"/>
        <w:ind w:left="288"/>
        <w:rPr>
          <w:rFonts w:ascii="Times New Roman" w:eastAsia="Times New Roman" w:hAnsi="Times New Roman" w:cs="Times New Roman"/>
          <w:color w:val="000000"/>
          <w:sz w:val="24"/>
          <w:szCs w:val="24"/>
        </w:rPr>
      </w:pPr>
      <w:r w:rsidRPr="0045614C">
        <w:rPr>
          <w:rFonts w:ascii="Wingdings" w:eastAsia="Times New Roman" w:hAnsi="Wingdings" w:cs="Times New Roman"/>
          <w:color w:val="000000"/>
          <w:sz w:val="20"/>
          <w:szCs w:val="20"/>
        </w:rPr>
        <w:t></w:t>
      </w:r>
      <w:r w:rsidRPr="0045614C">
        <w:rPr>
          <w:rFonts w:ascii="Times New Roman" w:eastAsia="Times New Roman" w:hAnsi="Times New Roman" w:cs="Times New Roman"/>
          <w:color w:val="000000"/>
          <w:sz w:val="14"/>
          <w:szCs w:val="14"/>
        </w:rPr>
        <w:t xml:space="preserve"> </w:t>
      </w:r>
      <w:r w:rsidRPr="0045614C">
        <w:rPr>
          <w:rFonts w:ascii="Arial" w:eastAsia="Times New Roman" w:hAnsi="Arial" w:cs="Arial"/>
          <w:b/>
          <w:bCs/>
          <w:color w:val="000000"/>
          <w:sz w:val="20"/>
          <w:szCs w:val="20"/>
        </w:rPr>
        <w:t>Ensure that your communications are age appropriate</w:t>
      </w:r>
      <w:r w:rsidRPr="0045614C">
        <w:rPr>
          <w:rFonts w:ascii="Arial" w:eastAsia="Times New Roman" w:hAnsi="Arial" w:cs="Arial"/>
          <w:color w:val="000000"/>
          <w:sz w:val="20"/>
          <w:szCs w:val="20"/>
        </w:rPr>
        <w:t>. Young children don't have a clear understanding of death, even if they say the words, so events may not affect them much; teens might suppress reaction entirely in a misguided attempt to appear cool or jaded. See links below for more on age-related reactions and communications.</w:t>
      </w:r>
    </w:p>
    <w:p w:rsidR="0045614C" w:rsidRPr="0045614C" w:rsidRDefault="0045614C" w:rsidP="0045614C">
      <w:pPr>
        <w:spacing w:after="0" w:line="240" w:lineRule="auto"/>
        <w:ind w:left="288"/>
        <w:rPr>
          <w:rFonts w:ascii="Times New Roman" w:eastAsia="Times New Roman" w:hAnsi="Times New Roman" w:cs="Times New Roman"/>
          <w:color w:val="000000"/>
          <w:sz w:val="24"/>
          <w:szCs w:val="24"/>
        </w:rPr>
      </w:pPr>
      <w:r w:rsidRPr="0045614C">
        <w:rPr>
          <w:rFonts w:ascii="Wingdings" w:eastAsia="Times New Roman" w:hAnsi="Wingdings" w:cs="Times New Roman"/>
          <w:color w:val="000000"/>
          <w:sz w:val="20"/>
          <w:szCs w:val="20"/>
        </w:rPr>
        <w:t></w:t>
      </w:r>
      <w:r w:rsidRPr="0045614C">
        <w:rPr>
          <w:rFonts w:ascii="Times New Roman" w:eastAsia="Times New Roman" w:hAnsi="Times New Roman" w:cs="Times New Roman"/>
          <w:color w:val="000000"/>
          <w:sz w:val="14"/>
          <w:szCs w:val="14"/>
        </w:rPr>
        <w:t xml:space="preserve"> </w:t>
      </w:r>
      <w:r w:rsidRPr="0045614C">
        <w:rPr>
          <w:rFonts w:ascii="Arial" w:eastAsia="Times New Roman" w:hAnsi="Arial" w:cs="Arial"/>
          <w:b/>
          <w:bCs/>
          <w:color w:val="000000"/>
          <w:sz w:val="20"/>
          <w:szCs w:val="20"/>
        </w:rPr>
        <w:t>Keep an eye on things to ensure that they adjust</w:t>
      </w:r>
      <w:r w:rsidRPr="0045614C">
        <w:rPr>
          <w:rFonts w:ascii="Arial" w:eastAsia="Times New Roman" w:hAnsi="Arial" w:cs="Arial"/>
          <w:color w:val="000000"/>
          <w:sz w:val="20"/>
          <w:szCs w:val="20"/>
        </w:rPr>
        <w:t>. Watch for regression, clinging, hyperactivity in young children; at any age, kids who are anxious could exhibit sleep or eating disturbances. Teens or young adults may be obsessed with details of events, Watch how your kids play, how they talk about things to peers. If signs of disturbance persist, they may need the help of a professional so they don't stay "stuck" in anxieties or fear.</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b/>
          <w:bCs/>
          <w:color w:val="000000"/>
          <w:sz w:val="28"/>
          <w:szCs w:val="28"/>
        </w:rPr>
        <w:t xml:space="preserve">Dealing with Trauma </w:t>
      </w:r>
    </w:p>
    <w:p w:rsidR="0045614C" w:rsidRPr="0045614C" w:rsidRDefault="0045614C" w:rsidP="0045614C">
      <w:pPr>
        <w:numPr>
          <w:ilvl w:val="0"/>
          <w:numId w:val="2"/>
        </w:numPr>
        <w:spacing w:after="0" w:line="240" w:lineRule="auto"/>
        <w:rPr>
          <w:rFonts w:ascii="Times New Roman" w:eastAsia="Times New Roman" w:hAnsi="Times New Roman" w:cs="Times New Roman"/>
          <w:color w:val="000000"/>
          <w:sz w:val="24"/>
          <w:szCs w:val="24"/>
        </w:rPr>
      </w:pPr>
      <w:hyperlink r:id="rId14" w:tgtFrame="_blank" w:tooltip="http://ct-alive.org/" w:history="1">
        <w:r w:rsidRPr="0045614C">
          <w:rPr>
            <w:rFonts w:ascii="Times New Roman" w:eastAsia="Times New Roman" w:hAnsi="Times New Roman" w:cs="Times New Roman"/>
            <w:color w:val="0000FF"/>
            <w:sz w:val="24"/>
            <w:szCs w:val="24"/>
            <w:u w:val="single"/>
          </w:rPr>
          <w:t>CT-Alive: Connecticut Alliance for Victims of Violence &amp; Their Families</w:t>
        </w:r>
      </w:hyperlink>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2"/>
        </w:numPr>
        <w:spacing w:after="0" w:line="240" w:lineRule="auto"/>
        <w:rPr>
          <w:rFonts w:ascii="Times New Roman" w:eastAsia="Times New Roman" w:hAnsi="Times New Roman" w:cs="Times New Roman"/>
          <w:color w:val="000000"/>
          <w:sz w:val="24"/>
          <w:szCs w:val="24"/>
        </w:rPr>
      </w:pPr>
      <w:hyperlink r:id="rId15" w:tgtFrame="_blank" w:tooltip="http://www.survivorsofhomicide.com/" w:history="1">
        <w:r w:rsidRPr="0045614C">
          <w:rPr>
            <w:rFonts w:ascii="Times New Roman" w:eastAsia="Times New Roman" w:hAnsi="Times New Roman" w:cs="Times New Roman"/>
            <w:color w:val="0000FF"/>
            <w:sz w:val="24"/>
            <w:szCs w:val="24"/>
            <w:u w:val="single"/>
          </w:rPr>
          <w:t>Survivors of Homicide</w:t>
        </w:r>
      </w:hyperlink>
      <w:r w:rsidRPr="0045614C">
        <w:rPr>
          <w:rFonts w:ascii="Arial" w:eastAsia="Times New Roman" w:hAnsi="Arial" w:cs="Arial"/>
          <w:color w:val="000000"/>
          <w:sz w:val="20"/>
          <w:szCs w:val="20"/>
        </w:rPr>
        <w:t xml:space="preserve"> </w:t>
      </w:r>
    </w:p>
    <w:p w:rsidR="0045614C" w:rsidRPr="0045614C" w:rsidRDefault="0045614C" w:rsidP="0045614C">
      <w:pPr>
        <w:numPr>
          <w:ilvl w:val="0"/>
          <w:numId w:val="2"/>
        </w:numPr>
        <w:spacing w:after="0" w:line="240" w:lineRule="auto"/>
        <w:rPr>
          <w:rFonts w:ascii="Times New Roman" w:eastAsia="Times New Roman" w:hAnsi="Times New Roman" w:cs="Times New Roman"/>
          <w:color w:val="000000"/>
          <w:sz w:val="24"/>
          <w:szCs w:val="24"/>
        </w:rPr>
      </w:pPr>
      <w:hyperlink r:id="rId16" w:tgtFrame="_blank" w:tooltip="http://www.cdc.gov/violenceprevention/pub/coping_with_stress_tips.html" w:history="1">
        <w:r w:rsidRPr="0045614C">
          <w:rPr>
            <w:rFonts w:ascii="Times New Roman" w:eastAsia="Times New Roman" w:hAnsi="Times New Roman" w:cs="Times New Roman"/>
            <w:color w:val="0000FF"/>
            <w:sz w:val="24"/>
            <w:szCs w:val="24"/>
            <w:u w:val="single"/>
          </w:rPr>
          <w:t>Coping With Stress</w:t>
        </w:r>
      </w:hyperlink>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2"/>
        </w:numPr>
        <w:spacing w:after="0" w:line="240" w:lineRule="auto"/>
        <w:rPr>
          <w:rFonts w:ascii="Times New Roman" w:eastAsia="Times New Roman" w:hAnsi="Times New Roman" w:cs="Times New Roman"/>
          <w:color w:val="000000"/>
          <w:sz w:val="24"/>
          <w:szCs w:val="24"/>
        </w:rPr>
      </w:pPr>
      <w:hyperlink r:id="rId17" w:tgtFrame="_blank" w:tooltip="http://www.nimh.nih.gov/health/publications/post-traumatic-stress-disorder-easy-to-read/index.shtml" w:history="1">
        <w:proofErr w:type="spellStart"/>
        <w:r w:rsidRPr="0045614C">
          <w:rPr>
            <w:rFonts w:ascii="Times New Roman" w:eastAsia="Times New Roman" w:hAnsi="Times New Roman" w:cs="Times New Roman"/>
            <w:color w:val="0000FF"/>
            <w:sz w:val="24"/>
            <w:szCs w:val="24"/>
            <w:u w:val="single"/>
          </w:rPr>
          <w:t>Post Traumatic</w:t>
        </w:r>
        <w:proofErr w:type="spellEnd"/>
        <w:r w:rsidRPr="0045614C">
          <w:rPr>
            <w:rFonts w:ascii="Times New Roman" w:eastAsia="Times New Roman" w:hAnsi="Times New Roman" w:cs="Times New Roman"/>
            <w:color w:val="0000FF"/>
            <w:sz w:val="24"/>
            <w:szCs w:val="24"/>
            <w:u w:val="single"/>
          </w:rPr>
          <w:t xml:space="preserve"> Stress Disorder</w:t>
        </w:r>
      </w:hyperlink>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2"/>
        </w:numPr>
        <w:spacing w:after="0" w:line="240" w:lineRule="auto"/>
        <w:rPr>
          <w:rFonts w:ascii="Times New Roman" w:eastAsia="Times New Roman" w:hAnsi="Times New Roman" w:cs="Times New Roman"/>
          <w:color w:val="000000"/>
          <w:sz w:val="24"/>
          <w:szCs w:val="24"/>
        </w:rPr>
      </w:pPr>
      <w:hyperlink r:id="rId18" w:tgtFrame="_blank" w:tooltip="http://www.ptsd.va.gov/" w:history="1">
        <w:r w:rsidRPr="0045614C">
          <w:rPr>
            <w:rFonts w:ascii="Times New Roman" w:eastAsia="Times New Roman" w:hAnsi="Times New Roman" w:cs="Times New Roman"/>
            <w:color w:val="0000FF"/>
            <w:sz w:val="24"/>
            <w:szCs w:val="24"/>
            <w:u w:val="single"/>
          </w:rPr>
          <w:t>National Center for PTSD</w:t>
        </w:r>
      </w:hyperlink>
      <w:r w:rsidRPr="0045614C">
        <w:rPr>
          <w:rFonts w:ascii="Times New Roman" w:eastAsia="Times New Roman" w:hAnsi="Times New Roman" w:cs="Times New Roman"/>
          <w:color w:val="000000"/>
          <w:sz w:val="24"/>
          <w:szCs w:val="24"/>
        </w:rPr>
        <w:t xml:space="preserve"> </w:t>
      </w:r>
    </w:p>
    <w:p w:rsidR="0045614C" w:rsidRPr="0045614C" w:rsidRDefault="0045614C" w:rsidP="0045614C">
      <w:pPr>
        <w:keepNext/>
        <w:spacing w:before="240" w:after="60" w:line="240" w:lineRule="auto"/>
        <w:outlineLvl w:val="2"/>
        <w:rPr>
          <w:rFonts w:ascii="Cambria" w:eastAsia="Times New Roman" w:hAnsi="Cambria" w:cs="Times New Roman"/>
          <w:b/>
          <w:bCs/>
          <w:color w:val="000000"/>
          <w:sz w:val="26"/>
          <w:szCs w:val="26"/>
        </w:rPr>
      </w:pPr>
      <w:r w:rsidRPr="0045614C">
        <w:rPr>
          <w:rFonts w:ascii="Arial" w:eastAsia="Times New Roman" w:hAnsi="Arial" w:cs="Arial"/>
          <w:b/>
          <w:bCs/>
          <w:color w:val="000000"/>
          <w:sz w:val="28"/>
          <w:szCs w:val="28"/>
        </w:rPr>
        <w:t>Grief in the workplace: Tips for supervisors</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 xml:space="preserve">As an EAP, one of the most common situations we deal with is grief and loss. Everyone suffers death and loss at some point and everyone deals with grief differently. Grief can be all-consuming, an issue that spills over into the workplace long after the precipitating event has passed, particularly if the loss was of a </w:t>
      </w:r>
      <w:r w:rsidRPr="0045614C">
        <w:rPr>
          <w:rFonts w:ascii="Arial" w:eastAsia="Times New Roman" w:hAnsi="Arial" w:cs="Arial"/>
          <w:color w:val="000000"/>
          <w:sz w:val="20"/>
          <w:szCs w:val="20"/>
        </w:rPr>
        <w:lastRenderedPageBreak/>
        <w:t xml:space="preserve">child or a spouse. Supervisors and managers are often uncomfortable in dealing with an employee's grief and finding the right balance between being compassionate and maintaining work productivity. </w:t>
      </w:r>
    </w:p>
    <w:p w:rsidR="0045614C" w:rsidRPr="0045614C" w:rsidRDefault="0045614C" w:rsidP="0045614C">
      <w:p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 xml:space="preserve">Managers can play a key role in helping a person to heal. Resuming the normal routine of work is part of the healthy recovery process. Knowing something about the various stages or behaviors that are common in the grief process can be helpful in understanding how to support grieving workers. Here are some supervisor tips for dealing with grief in the workplace: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Make contact with your bereaved employee as soon as possible after you learn of their loss. Offer your condolences. Listen and respect confidentiality. Expect sadness and tears.</w:t>
      </w:r>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Be prepared. Know your organization's policy on bereavement and personal time and be ready to explain the policy to the employee.</w:t>
      </w:r>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 xml:space="preserve">Be as flexible and negotiable as possible in allowing your employee to have the time and space to deal with their loss.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 xml:space="preserve">Arrange for back-ups and replacements necessary to cover the person’s work during their absence. Ensure that phone calls and e-mail messages are re-directed.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Get information on services, funerals and memorials to the person’s colleagues in a timely fashion.</w:t>
      </w:r>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 xml:space="preserve">If appropriate, help to organize some form of group acknowledgment to support the employee, such as issuing a card or flowers, or planning group attendance at a memorial ceremony.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Ensure that support continues when the person returns to work. The first few days may be particularly difficult adjustment.</w:t>
      </w:r>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Have back-ups or a buddy system in place when the employee returns to work to provide support and check in with the employee periodically to see how he or she is doing.</w:t>
      </w:r>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Consider adjusting the workload. Expect productivity, but be patient and reasonable in your expectations.</w:t>
      </w:r>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Be sensitive to the cycle of upcoming holidays or trigger points that might be difficult for the employee.</w:t>
      </w:r>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 xml:space="preserve">Recognize that other cultures may have customs, rituals or ways of dealing with loss that differ from those to which we are accustomed.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Watch for warning signs of prolonged grief and ongoing performance issues, such as poor grooming, severe withdrawal, substance abuse, or other uncharacteristic behaviors might be warning signs.</w:t>
      </w:r>
      <w:r w:rsidRPr="0045614C">
        <w:rPr>
          <w:rFonts w:ascii="Times New Roman" w:eastAsia="Times New Roman" w:hAnsi="Times New Roman" w:cs="Times New Roman"/>
          <w:color w:val="000000"/>
          <w:sz w:val="24"/>
          <w:szCs w:val="24"/>
        </w:rPr>
        <w:t xml:space="preserve"> </w:t>
      </w:r>
    </w:p>
    <w:p w:rsidR="0045614C" w:rsidRPr="0045614C" w:rsidRDefault="0045614C" w:rsidP="0045614C">
      <w:pPr>
        <w:numPr>
          <w:ilvl w:val="0"/>
          <w:numId w:val="3"/>
        </w:numPr>
        <w:spacing w:after="0" w:line="240" w:lineRule="auto"/>
        <w:rPr>
          <w:rFonts w:ascii="Times New Roman" w:eastAsia="Times New Roman" w:hAnsi="Times New Roman" w:cs="Times New Roman"/>
          <w:color w:val="000000"/>
          <w:sz w:val="24"/>
          <w:szCs w:val="24"/>
        </w:rPr>
      </w:pPr>
      <w:r w:rsidRPr="0045614C">
        <w:rPr>
          <w:rFonts w:ascii="Arial" w:eastAsia="Times New Roman" w:hAnsi="Arial" w:cs="Arial"/>
          <w:color w:val="000000"/>
          <w:sz w:val="20"/>
          <w:szCs w:val="20"/>
        </w:rPr>
        <w:t>Offer resources for professional help. As a manager, you are in a unique position to observe a need for help and to recommend assistance through a referral to your EAP or appropriate community resources.</w:t>
      </w:r>
      <w:r w:rsidRPr="0045614C">
        <w:rPr>
          <w:rFonts w:ascii="Times New Roman" w:eastAsia="Times New Roman" w:hAnsi="Times New Roman" w:cs="Times New Roman"/>
          <w:color w:val="000000"/>
          <w:sz w:val="24"/>
          <w:szCs w:val="24"/>
        </w:rPr>
        <w:t xml:space="preserve"> </w:t>
      </w:r>
    </w:p>
    <w:p w:rsidR="0045614C" w:rsidRPr="0045614C" w:rsidRDefault="0045614C" w:rsidP="0045614C">
      <w:pPr>
        <w:spacing w:after="0" w:line="240" w:lineRule="auto"/>
        <w:jc w:val="center"/>
        <w:rPr>
          <w:rFonts w:ascii="Times New Roman" w:eastAsia="Times New Roman" w:hAnsi="Times New Roman" w:cs="Times New Roman"/>
          <w:color w:val="000000"/>
          <w:sz w:val="24"/>
          <w:szCs w:val="24"/>
        </w:rPr>
      </w:pPr>
      <w:r w:rsidRPr="0045614C">
        <w:rPr>
          <w:rFonts w:ascii="Arial" w:eastAsia="Times New Roman" w:hAnsi="Arial" w:cs="Arial"/>
          <w:color w:val="0000FF"/>
          <w:sz w:val="28"/>
          <w:szCs w:val="28"/>
        </w:rPr>
        <w:t>24/7 confidential member counseling, information and help is available at</w:t>
      </w:r>
      <w:r w:rsidRPr="0045614C">
        <w:rPr>
          <w:rFonts w:ascii="Arial" w:eastAsia="Times New Roman" w:hAnsi="Arial" w:cs="Arial"/>
          <w:color w:val="000000"/>
          <w:sz w:val="28"/>
          <w:szCs w:val="28"/>
        </w:rPr>
        <w:t xml:space="preserve"> </w:t>
      </w:r>
    </w:p>
    <w:p w:rsidR="0045614C" w:rsidRPr="0045614C" w:rsidRDefault="0045614C" w:rsidP="0045614C">
      <w:pPr>
        <w:spacing w:after="0" w:line="240" w:lineRule="auto"/>
        <w:jc w:val="center"/>
        <w:rPr>
          <w:rFonts w:ascii="Times New Roman" w:eastAsia="Times New Roman" w:hAnsi="Times New Roman" w:cs="Times New Roman"/>
          <w:color w:val="000000"/>
          <w:sz w:val="24"/>
          <w:szCs w:val="24"/>
        </w:rPr>
      </w:pPr>
      <w:r w:rsidRPr="0045614C">
        <w:rPr>
          <w:rFonts w:ascii="Arial" w:eastAsia="Times New Roman" w:hAnsi="Arial" w:cs="Arial"/>
          <w:color w:val="0000FF"/>
          <w:sz w:val="28"/>
          <w:szCs w:val="28"/>
        </w:rPr>
        <w:t>1-800-252-4555 or 1-800-225-2527</w:t>
      </w:r>
    </w:p>
    <w:p w:rsidR="0045614C" w:rsidRPr="0045614C" w:rsidRDefault="0045614C" w:rsidP="0045614C">
      <w:pPr>
        <w:spacing w:after="0" w:line="240" w:lineRule="auto"/>
        <w:jc w:val="center"/>
        <w:rPr>
          <w:rFonts w:ascii="Times New Roman" w:eastAsia="Times New Roman" w:hAnsi="Times New Roman" w:cs="Times New Roman"/>
          <w:color w:val="000000"/>
          <w:sz w:val="24"/>
          <w:szCs w:val="24"/>
        </w:rPr>
      </w:pPr>
      <w:r w:rsidRPr="0045614C">
        <w:rPr>
          <w:rFonts w:ascii="Times New Roman" w:eastAsia="Times New Roman" w:hAnsi="Times New Roman" w:cs="Times New Roman"/>
          <w:noProof/>
          <w:color w:val="000000"/>
          <w:sz w:val="24"/>
          <w:szCs w:val="24"/>
        </w:rPr>
        <mc:AlternateContent>
          <mc:Choice Requires="wps">
            <w:drawing>
              <wp:inline distT="0" distB="0" distL="0" distR="0" wp14:anchorId="395BF8A9" wp14:editId="185F4D1B">
                <wp:extent cx="2324100" cy="533400"/>
                <wp:effectExtent l="0" t="0" r="0" b="0"/>
                <wp:docPr id="3" name="Picture 1" descr="https://mail.pnwboces.org/owa/attachment.ashx?id=RgAAAADfHKHiBHQtRpSh5sZnIuBpBwCv6MW%2b4Qw1TLFheW4G5haEAAACcmX7AABR7kLlDBpVTKUu%2b4cFoIjeAADY6gjkAAAJ&amp;attcnt=1&amp;attid0=EAAJI1T4uLYNTYXb7pVRjcfc&amp;attcid0=image003.jpg%4001CDDA12.093950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241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Picture 1" o:spid="_x0000_s1026" alt="https://mail.pnwboces.org/owa/attachment.ashx?id=RgAAAADfHKHiBHQtRpSh5sZnIuBpBwCv6MW%2b4Qw1TLFheW4G5haEAAACcmX7AABR7kLlDBpVTKUu%2b4cFoIjeAADY6gjkAAAJ&amp;attcnt=1&amp;attid0=EAAJI1T4uLYNTYXb7pVRjcfc&amp;attcid0=image003.jpg%4001CDDA12.09395070" style="width:183pt;height: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" filled="f" stroked="f">
                <o:lock v:ext="edit" aspectratio="t"/>
                <w10:anchorlock/>
              </v:rect>
            </w:pict>
          </mc:Fallback>
        </mc:AlternateContent>
      </w:r>
    </w:p>
    <w:p w:rsidR="0074058B" w:rsidRDefault="0074058B"/>
    <w:sectPr w:rsidR="007405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A3B5A"/>
    <w:multiLevelType w:val="multilevel"/>
    <w:tmpl w:val="4DE020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0D745C"/>
    <w:multiLevelType w:val="multilevel"/>
    <w:tmpl w:val="8DE2B2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A1160B"/>
    <w:multiLevelType w:val="multilevel"/>
    <w:tmpl w:val="90B051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4C"/>
    <w:rsid w:val="0045614C"/>
    <w:rsid w:val="00740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0303">
      <w:bodyDiv w:val="1"/>
      <w:marLeft w:val="0"/>
      <w:marRight w:val="0"/>
      <w:marTop w:val="0"/>
      <w:marBottom w:val="0"/>
      <w:divBdr>
        <w:top w:val="none" w:sz="0" w:space="0" w:color="auto"/>
        <w:left w:val="none" w:sz="0" w:space="0" w:color="auto"/>
        <w:bottom w:val="none" w:sz="0" w:space="0" w:color="auto"/>
        <w:right w:val="none" w:sz="0" w:space="0" w:color="auto"/>
      </w:divBdr>
      <w:divsChild>
        <w:div w:id="507329664">
          <w:marLeft w:val="0"/>
          <w:marRight w:val="0"/>
          <w:marTop w:val="0"/>
          <w:marBottom w:val="0"/>
          <w:divBdr>
            <w:top w:val="none" w:sz="0" w:space="0" w:color="auto"/>
            <w:left w:val="none" w:sz="0" w:space="0" w:color="auto"/>
            <w:bottom w:val="none" w:sz="0" w:space="0" w:color="auto"/>
            <w:right w:val="none" w:sz="0" w:space="0" w:color="auto"/>
          </w:divBdr>
          <w:divsChild>
            <w:div w:id="875658263">
              <w:marLeft w:val="0"/>
              <w:marRight w:val="0"/>
              <w:marTop w:val="0"/>
              <w:marBottom w:val="0"/>
              <w:divBdr>
                <w:top w:val="none" w:sz="0" w:space="0" w:color="auto"/>
                <w:left w:val="none" w:sz="0" w:space="0" w:color="auto"/>
                <w:bottom w:val="none" w:sz="0" w:space="0" w:color="auto"/>
                <w:right w:val="none" w:sz="0" w:space="0" w:color="auto"/>
              </w:divBdr>
              <w:divsChild>
                <w:div w:id="86416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49132">
      <w:bodyDiv w:val="1"/>
      <w:marLeft w:val="0"/>
      <w:marRight w:val="0"/>
      <w:marTop w:val="0"/>
      <w:marBottom w:val="0"/>
      <w:divBdr>
        <w:top w:val="none" w:sz="0" w:space="0" w:color="auto"/>
        <w:left w:val="none" w:sz="0" w:space="0" w:color="auto"/>
        <w:bottom w:val="none" w:sz="0" w:space="0" w:color="auto"/>
        <w:right w:val="none" w:sz="0" w:space="0" w:color="auto"/>
      </w:divBdr>
      <w:divsChild>
        <w:div w:id="1409959859">
          <w:marLeft w:val="0"/>
          <w:marRight w:val="0"/>
          <w:marTop w:val="0"/>
          <w:marBottom w:val="0"/>
          <w:divBdr>
            <w:top w:val="none" w:sz="0" w:space="0" w:color="auto"/>
            <w:left w:val="none" w:sz="0" w:space="0" w:color="auto"/>
            <w:bottom w:val="none" w:sz="0" w:space="0" w:color="auto"/>
            <w:right w:val="none" w:sz="0" w:space="0" w:color="auto"/>
          </w:divBdr>
          <w:divsChild>
            <w:div w:id="1073117875">
              <w:marLeft w:val="0"/>
              <w:marRight w:val="0"/>
              <w:marTop w:val="0"/>
              <w:marBottom w:val="0"/>
              <w:divBdr>
                <w:top w:val="none" w:sz="0" w:space="0" w:color="auto"/>
                <w:left w:val="none" w:sz="0" w:space="0" w:color="auto"/>
                <w:bottom w:val="none" w:sz="0" w:space="0" w:color="auto"/>
                <w:right w:val="none" w:sz="0" w:space="0" w:color="auto"/>
              </w:divBdr>
              <w:divsChild>
                <w:div w:id="185010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10645">
      <w:bodyDiv w:val="1"/>
      <w:marLeft w:val="0"/>
      <w:marRight w:val="0"/>
      <w:marTop w:val="0"/>
      <w:marBottom w:val="0"/>
      <w:divBdr>
        <w:top w:val="none" w:sz="0" w:space="0" w:color="auto"/>
        <w:left w:val="none" w:sz="0" w:space="0" w:color="auto"/>
        <w:bottom w:val="none" w:sz="0" w:space="0" w:color="auto"/>
        <w:right w:val="none" w:sz="0" w:space="0" w:color="auto"/>
      </w:divBdr>
      <w:divsChild>
        <w:div w:id="1598757776">
          <w:marLeft w:val="0"/>
          <w:marRight w:val="0"/>
          <w:marTop w:val="0"/>
          <w:marBottom w:val="0"/>
          <w:divBdr>
            <w:top w:val="none" w:sz="0" w:space="0" w:color="auto"/>
            <w:left w:val="none" w:sz="0" w:space="0" w:color="auto"/>
            <w:bottom w:val="none" w:sz="0" w:space="0" w:color="auto"/>
            <w:right w:val="none" w:sz="0" w:space="0" w:color="auto"/>
          </w:divBdr>
          <w:divsChild>
            <w:div w:id="86736073">
              <w:marLeft w:val="0"/>
              <w:marRight w:val="0"/>
              <w:marTop w:val="0"/>
              <w:marBottom w:val="0"/>
              <w:divBdr>
                <w:top w:val="none" w:sz="0" w:space="0" w:color="auto"/>
                <w:left w:val="none" w:sz="0" w:space="0" w:color="auto"/>
                <w:bottom w:val="none" w:sz="0" w:space="0" w:color="auto"/>
                <w:right w:val="none" w:sz="0" w:space="0" w:color="auto"/>
              </w:divBdr>
              <w:divsChild>
                <w:div w:id="139574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pnwboces.org/owa/redir.aspx?C=krVctmyPfUC2mJufTUmld7Aucv5bsM8I0OMIVdosR2hGzu9_8vvxrX-uiuJD5TggMiGAS88V7mo.&amp;URL=http%3a%2f%2fwww.nctsnet.org%2fsites%2fdefault%2ffiles%2fassets%2fpdfs%2fage_related_reactions_to_a_traumatic_event.pdf" TargetMode="External"/><Relationship Id="rId13" Type="http://schemas.openxmlformats.org/officeDocument/2006/relationships/hyperlink" Target="https://mail.pnwboces.org/owa/redir.aspx?C=krVctmyPfUC2mJufTUmld7Aucv5bsM8I0OMIVdosR2hGzu9_8vvxrX-uiuJD5TggMiGAS88V7mo.&amp;URL=http%3a%2f%2fkidshealth.org%2fparent%2femotions%2ffeelings%2fanxiety.html%23cat145" TargetMode="External"/><Relationship Id="rId18" Type="http://schemas.openxmlformats.org/officeDocument/2006/relationships/hyperlink" Target="https://mail.pnwboces.org/owa/redir.aspx?C=krVctmyPfUC2mJufTUmld7Aucv5bsM8I0OMIVdosR2hGzu9_8vvxrX-uiuJD5TggMiGAS88V7mo.&amp;URL=http%3a%2f%2fwww.ptsd.va.gov%2f" TargetMode="External"/><Relationship Id="rId3" Type="http://schemas.microsoft.com/office/2007/relationships/stylesWithEffects" Target="stylesWithEffects.xml"/><Relationship Id="rId7" Type="http://schemas.openxmlformats.org/officeDocument/2006/relationships/hyperlink" Target="https://mail.pnwboces.org/owa/redir.aspx?C=krVctmyPfUC2mJufTUmld7Aucv5bsM8I0OMIVdosR2hGzu9_8vvxrX-uiuJD5TggMiGAS88V7mo.&amp;URL=http%3a%2f%2fkidshealth.org%2fparent%2femotions%2ffeelings%2fdeath.html" TargetMode="External"/><Relationship Id="rId12" Type="http://schemas.openxmlformats.org/officeDocument/2006/relationships/hyperlink" Target="https://mail.pnwboces.org/owa/redir.aspx?C=krVctmyPfUC2mJufTUmld7Aucv5bsM8I0OMIVdosR2hGzu9_8vvxrX-uiuJD5TggMiGAS88V7mo.&amp;URL=http%3a%2f%2fwww.nctsnet.org%2f" TargetMode="External"/><Relationship Id="rId17" Type="http://schemas.openxmlformats.org/officeDocument/2006/relationships/hyperlink" Target="https://mail.pnwboces.org/owa/redir.aspx?C=krVctmyPfUC2mJufTUmld7Aucv5bsM8I0OMIVdosR2hGzu9_8vvxrX-uiuJD5TggMiGAS88V7mo.&amp;URL=http%3a%2f%2fwww.nimh.nih.gov%2fhealth%2fpublications%2fpost-traumatic-stress-disorder-easy-to-read%2findex.shtml" TargetMode="External"/><Relationship Id="rId2" Type="http://schemas.openxmlformats.org/officeDocument/2006/relationships/styles" Target="styles.xml"/><Relationship Id="rId16" Type="http://schemas.openxmlformats.org/officeDocument/2006/relationships/hyperlink" Target="https://mail.pnwboces.org/owa/redir.aspx?C=krVctmyPfUC2mJufTUmld7Aucv5bsM8I0OMIVdosR2hGzu9_8vvxrX-uiuJD5TggMiGAS88V7mo.&amp;URL=http%3a%2f%2fwww.cdc.gov%2fviolenceprevention%2fpub%2fcoping_with_stress_tips.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ail.pnwboces.org/owa/redir.aspx?C=krVctmyPfUC2mJufTUmld7Aucv5bsM8I0OMIVdosR2hGzu9_8vvxrX-uiuJD5TggMiGAS88V7mo.&amp;URL=http%3a%2f%2fwww.samhsa.gov%2fMentalHealth%2fTips_Talking_to_Children_After_Disaster.pdf" TargetMode="External"/><Relationship Id="rId11" Type="http://schemas.openxmlformats.org/officeDocument/2006/relationships/hyperlink" Target="https://mail.pnwboces.org/owa/redir.aspx?C=krVctmyPfUC2mJufTUmld7Aucv5bsM8I0OMIVdosR2hGzu9_8vvxrX-uiuJD5TggMiGAS88V7mo.&amp;URL=http%3a%2f%2fwww.childrennow.org%2findex.php%2flearn%2ftwk_news" TargetMode="External"/><Relationship Id="rId5" Type="http://schemas.openxmlformats.org/officeDocument/2006/relationships/webSettings" Target="webSettings.xml"/><Relationship Id="rId15" Type="http://schemas.openxmlformats.org/officeDocument/2006/relationships/hyperlink" Target="https://mail.pnwboces.org/owa/redir.aspx?C=krVctmyPfUC2mJufTUmld7Aucv5bsM8I0OMIVdosR2hGzu9_8vvxrX-uiuJD5TggMiGAS88V7mo.&amp;URL=http%3a%2f%2fwww.survivorsofhomicide.com%2f" TargetMode="External"/><Relationship Id="rId10" Type="http://schemas.openxmlformats.org/officeDocument/2006/relationships/hyperlink" Target="https://mail.pnwboces.org/owa/redir.aspx?C=krVctmyPfUC2mJufTUmld7Aucv5bsM8I0OMIVdosR2hGzu9_8vvxrX-uiuJD5TggMiGAS88V7mo.&amp;URL=http%3a%2f%2fwww.nimh.nih.gov%2fhealth%2ftopics%2fchild-and-adolescent-mental-health%2fchildren-and-violence.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ail.pnwboces.org/owa/redir.aspx?C=krVctmyPfUC2mJufTUmld7Aucv5bsM8I0OMIVdosR2hGzu9_8vvxrX-uiuJD5TggMiGAS88V7mo.&amp;URL=http%3a%2f%2fwww.childgrief.org%2fhowtohelp.htm" TargetMode="External"/><Relationship Id="rId14" Type="http://schemas.openxmlformats.org/officeDocument/2006/relationships/hyperlink" Target="https://mail.pnwboces.org/owa/redir.aspx?C=krVctmyPfUC2mJufTUmld7Aucv5bsM8I0OMIVdosR2hGzu9_8vvxrX-uiuJD5TggMiGAS88V7mo.&amp;URL=http%3a%2f%2fct-alive.org%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2101</Words>
  <Characters>11981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Lynn</cp:lastModifiedBy>
  <cp:revision>1</cp:revision>
  <dcterms:created xsi:type="dcterms:W3CDTF">2012-12-18T02:37:00Z</dcterms:created>
  <dcterms:modified xsi:type="dcterms:W3CDTF">2012-12-18T02:38:00Z</dcterms:modified>
</cp:coreProperties>
</file>